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6B" w:rsidRDefault="00411F6B" w:rsidP="00411F6B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B2B2B"/>
        </w:rPr>
      </w:pPr>
      <w:proofErr w:type="gramStart"/>
      <w:r w:rsidRPr="00632714">
        <w:rPr>
          <w:rStyle w:val="Strong"/>
          <w:rFonts w:ascii="Arial" w:hAnsi="Arial" w:cs="Arial"/>
          <w:i/>
          <w:iCs/>
          <w:color w:val="C00000"/>
        </w:rPr>
        <w:t>Manuscript  evaluation</w:t>
      </w:r>
      <w:proofErr w:type="gramEnd"/>
      <w:r w:rsidRPr="00632714">
        <w:rPr>
          <w:rStyle w:val="Strong"/>
          <w:rFonts w:ascii="Arial" w:hAnsi="Arial" w:cs="Arial"/>
          <w:i/>
          <w:iCs/>
          <w:color w:val="C00000"/>
        </w:rPr>
        <w:t xml:space="preserve">  Fee</w:t>
      </w:r>
      <w:r w:rsidRPr="00632714">
        <w:rPr>
          <w:rFonts w:ascii="Arial" w:hAnsi="Arial" w:cs="Arial"/>
          <w:color w:val="C00000"/>
        </w:rPr>
        <w:br/>
      </w:r>
      <w:r>
        <w:rPr>
          <w:rFonts w:ascii="Arial" w:hAnsi="Arial" w:cs="Arial"/>
          <w:color w:val="2B2B2B"/>
        </w:rPr>
        <w:t xml:space="preserve">After approvals of Manuscript by Editorial Board , Article </w:t>
      </w:r>
      <w:r w:rsidRPr="00632714">
        <w:rPr>
          <w:rFonts w:ascii="Arial" w:hAnsi="Arial" w:cs="Arial"/>
          <w:color w:val="2B2B2B"/>
          <w:highlight w:val="yellow"/>
        </w:rPr>
        <w:t>Processing  Charge will be </w:t>
      </w:r>
      <w:r w:rsidRPr="00632714">
        <w:rPr>
          <w:rStyle w:val="Strong"/>
          <w:rFonts w:ascii="Arial" w:hAnsi="Arial" w:cs="Arial"/>
          <w:color w:val="2B2B2B"/>
        </w:rPr>
        <w:t>Rs. 3100/- (</w:t>
      </w:r>
      <w:proofErr w:type="spellStart"/>
      <w:r w:rsidRPr="00632714">
        <w:rPr>
          <w:rStyle w:val="Strong"/>
          <w:rFonts w:ascii="Arial" w:hAnsi="Arial" w:cs="Arial"/>
          <w:color w:val="2B2B2B"/>
        </w:rPr>
        <w:t>w.e.f</w:t>
      </w:r>
      <w:proofErr w:type="spellEnd"/>
      <w:r w:rsidRPr="00632714">
        <w:rPr>
          <w:rStyle w:val="Strong"/>
          <w:rFonts w:ascii="Arial" w:hAnsi="Arial" w:cs="Arial"/>
          <w:color w:val="2B2B2B"/>
        </w:rPr>
        <w:t>. 1</w:t>
      </w:r>
      <w:r w:rsidRPr="00632714">
        <w:rPr>
          <w:rStyle w:val="Strong"/>
          <w:rFonts w:ascii="Arial" w:hAnsi="Arial" w:cs="Arial"/>
          <w:color w:val="2B2B2B"/>
          <w:sz w:val="18"/>
          <w:szCs w:val="18"/>
          <w:vertAlign w:val="superscript"/>
        </w:rPr>
        <w:t>st</w:t>
      </w:r>
      <w:r w:rsidRPr="00632714">
        <w:rPr>
          <w:rStyle w:val="apple-converted-space"/>
          <w:rFonts w:ascii="Arial" w:hAnsi="Arial" w:cs="Arial"/>
          <w:b/>
          <w:bCs/>
          <w:color w:val="2B2B2B"/>
        </w:rPr>
        <w:t> </w:t>
      </w:r>
      <w:r w:rsidRPr="00632714">
        <w:rPr>
          <w:rStyle w:val="Strong"/>
          <w:rFonts w:ascii="Arial" w:hAnsi="Arial" w:cs="Arial"/>
          <w:color w:val="2B2B2B"/>
        </w:rPr>
        <w:t>June, 2014) </w:t>
      </w:r>
      <w:r w:rsidRPr="00632714">
        <w:rPr>
          <w:rFonts w:ascii="Arial" w:hAnsi="Arial" w:cs="Arial"/>
          <w:color w:val="2B2B2B"/>
          <w:highlight w:val="yellow"/>
        </w:rPr>
        <w:t>for Single Indian Author and </w:t>
      </w:r>
      <w:r w:rsidRPr="00632714">
        <w:rPr>
          <w:rStyle w:val="Strong"/>
          <w:rFonts w:ascii="Arial" w:hAnsi="Arial" w:cs="Arial"/>
          <w:color w:val="2B2B2B"/>
        </w:rPr>
        <w:t>$100</w:t>
      </w:r>
      <w:r w:rsidR="00A03779" w:rsidRPr="00632714">
        <w:rPr>
          <w:rStyle w:val="Strong"/>
          <w:rFonts w:ascii="Arial" w:hAnsi="Arial" w:cs="Arial"/>
          <w:color w:val="2B2B2B"/>
        </w:rPr>
        <w:t>(USD)</w:t>
      </w:r>
      <w:r>
        <w:rPr>
          <w:rStyle w:val="Strong"/>
          <w:rFonts w:ascii="Arial" w:hAnsi="Arial" w:cs="Arial"/>
          <w:color w:val="2B2B2B"/>
        </w:rPr>
        <w:t> </w:t>
      </w:r>
      <w:r>
        <w:rPr>
          <w:rFonts w:ascii="Arial" w:hAnsi="Arial" w:cs="Arial"/>
          <w:color w:val="2B2B2B"/>
        </w:rPr>
        <w:t>for Foreign Authors. For NEXT SECOND, THIRD, FOURTH &amp; FIFTH AUTHOR the Processing Charge will be additional. There is NO fee for PUBLICATION process.</w:t>
      </w:r>
    </w:p>
    <w:p w:rsidR="00F86522" w:rsidRPr="00F86522" w:rsidRDefault="00411F6B" w:rsidP="00F8652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16"/>
          <w:szCs w:val="14"/>
        </w:rPr>
      </w:pPr>
      <w:r w:rsidRPr="00632714">
        <w:rPr>
          <w:b/>
          <w:color w:val="C00000"/>
          <w:sz w:val="28"/>
        </w:rPr>
        <w:t>Advertisement   Charges</w:t>
      </w:r>
      <w:r w:rsidRPr="00632714">
        <w:rPr>
          <w:b/>
          <w:color w:val="C00000"/>
        </w:rPr>
        <w:br/>
      </w:r>
      <w:r>
        <w:rPr>
          <w:b/>
        </w:rPr>
        <w:t xml:space="preserve">For promoting academic </w:t>
      </w:r>
      <w:proofErr w:type="gramStart"/>
      <w:r>
        <w:rPr>
          <w:b/>
        </w:rPr>
        <w:t xml:space="preserve">products </w:t>
      </w:r>
      <w:r w:rsidRPr="00632714">
        <w:rPr>
          <w:b/>
          <w:highlight w:val="yellow"/>
        </w:rPr>
        <w:t>,</w:t>
      </w:r>
      <w:proofErr w:type="gramEnd"/>
      <w:r w:rsidRPr="00632714">
        <w:rPr>
          <w:b/>
          <w:highlight w:val="yellow"/>
        </w:rPr>
        <w:t xml:space="preserve"> Books, and other related content </w:t>
      </w:r>
      <w:r w:rsidR="00D9458D" w:rsidRPr="00632714">
        <w:rPr>
          <w:b/>
          <w:highlight w:val="yellow"/>
        </w:rPr>
        <w:t>you may hire space on the site on  minimum changes of $100 or Rs. 3100 for 31 days for 2X 3</w:t>
      </w:r>
      <w:r w:rsidR="00D9458D">
        <w:rPr>
          <w:b/>
        </w:rPr>
        <w:t xml:space="preserve"> inch advertisement .</w:t>
      </w:r>
      <w:r>
        <w:rPr>
          <w:b/>
        </w:rPr>
        <w:t xml:space="preserve"> </w:t>
      </w:r>
      <w:r w:rsidRPr="00411F6B">
        <w:rPr>
          <w:b/>
        </w:rPr>
        <w:t xml:space="preserve"> </w:t>
      </w:r>
      <w:r w:rsidR="00A03779">
        <w:rPr>
          <w:b/>
        </w:rPr>
        <w:br/>
      </w:r>
      <w:r w:rsidR="00A03779">
        <w:rPr>
          <w:b/>
        </w:rPr>
        <w:br/>
      </w:r>
      <w:r w:rsidR="00A03779" w:rsidRPr="00632714">
        <w:rPr>
          <w:b/>
          <w:color w:val="C00000"/>
          <w:sz w:val="24"/>
        </w:rPr>
        <w:t>SSPS International Journal for Business Management &amp; Research subscription Fee</w:t>
      </w:r>
      <w:r w:rsidR="00A03779" w:rsidRPr="00632714">
        <w:rPr>
          <w:b/>
          <w:color w:val="C00000"/>
        </w:rPr>
        <w:t xml:space="preserve"> </w:t>
      </w:r>
      <w:r w:rsidR="00A03779" w:rsidRPr="00632714">
        <w:rPr>
          <w:b/>
          <w:color w:val="C00000"/>
        </w:rPr>
        <w:br/>
      </w:r>
      <w:r w:rsidR="00A03779">
        <w:rPr>
          <w:b/>
        </w:rPr>
        <w:br/>
      </w:r>
      <w:r w:rsidR="00A03779" w:rsidRPr="00227412">
        <w:rPr>
          <w:b/>
          <w:color w:val="C00000"/>
        </w:rPr>
        <w:t xml:space="preserve">Annual charges for subscription     </w:t>
      </w:r>
      <w:r w:rsidR="00A03779" w:rsidRPr="00227412">
        <w:rPr>
          <w:b/>
          <w:color w:val="C00000"/>
        </w:rPr>
        <w:br/>
      </w:r>
      <w:r w:rsidR="00227412">
        <w:rPr>
          <w:b/>
        </w:rPr>
        <w:br/>
      </w:r>
      <w:r w:rsidR="00A03779">
        <w:rPr>
          <w:b/>
        </w:rPr>
        <w:t>Rs.</w:t>
      </w:r>
      <w:r w:rsidR="00F86522">
        <w:rPr>
          <w:b/>
          <w:highlight w:val="yellow"/>
        </w:rPr>
        <w:t>5000.00 and $ 200</w:t>
      </w:r>
      <w:r w:rsidR="00A03779" w:rsidRPr="00632714">
        <w:rPr>
          <w:b/>
          <w:highlight w:val="yellow"/>
        </w:rPr>
        <w:t xml:space="preserve"> USD</w:t>
      </w:r>
      <w:r w:rsidR="00F86522">
        <w:rPr>
          <w:b/>
        </w:rPr>
        <w:t xml:space="preserve"> for  Foreign subscribers  </w:t>
      </w:r>
      <w:r w:rsidR="003A0AF0">
        <w:rPr>
          <w:b/>
        </w:rPr>
        <w:br/>
      </w:r>
      <w:r w:rsidR="00F86522">
        <w:rPr>
          <w:rFonts w:ascii="Calibri-Italic" w:hAnsi="Calibri-Italic" w:cs="Calibri-Italic"/>
          <w:i/>
          <w:iCs/>
          <w:color w:val="000000"/>
          <w:sz w:val="14"/>
          <w:szCs w:val="14"/>
        </w:rPr>
        <w:br/>
      </w:r>
      <w:r w:rsidR="00F86522">
        <w:rPr>
          <w:rFonts w:ascii="Calibri-Italic" w:hAnsi="Calibri-Italic" w:cs="Calibri-Italic"/>
          <w:i/>
          <w:iCs/>
          <w:color w:val="000000"/>
          <w:sz w:val="14"/>
          <w:szCs w:val="14"/>
        </w:rPr>
        <w:br/>
      </w:r>
      <w:r w:rsidR="00F86522">
        <w:rPr>
          <w:rFonts w:ascii="Calibri-Italic" w:hAnsi="Calibri-Italic" w:cs="Calibri-Italic"/>
          <w:b/>
          <w:i/>
          <w:iCs/>
          <w:color w:val="000000"/>
          <w:sz w:val="16"/>
          <w:szCs w:val="14"/>
        </w:rPr>
        <w:t xml:space="preserve">Annual fee is for online </w:t>
      </w:r>
      <w:r w:rsidR="00F86522" w:rsidRPr="00F86522">
        <w:rPr>
          <w:rFonts w:ascii="Calibri-Italic" w:hAnsi="Calibri-Italic" w:cs="Calibri-Italic"/>
          <w:b/>
          <w:i/>
          <w:iCs/>
          <w:color w:val="000000"/>
          <w:sz w:val="16"/>
          <w:szCs w:val="14"/>
        </w:rPr>
        <w:t xml:space="preserve">journal ,Members can publish three papers free-of-cost within their membership period. </w:t>
      </w:r>
    </w:p>
    <w:p w:rsidR="00955E60" w:rsidRPr="00411F6B" w:rsidRDefault="003A0AF0">
      <w:pPr>
        <w:rPr>
          <w:b/>
        </w:rPr>
      </w:pPr>
      <w:r>
        <w:rPr>
          <w:b/>
        </w:rPr>
        <w:br/>
      </w:r>
      <w:r w:rsidRPr="00227412">
        <w:rPr>
          <w:b/>
          <w:color w:val="C00000"/>
        </w:rPr>
        <w:t>Transfer fee only after approvals in below account</w:t>
      </w:r>
      <w:proofErr w:type="gramStart"/>
      <w:r w:rsidRPr="00227412">
        <w:rPr>
          <w:b/>
          <w:color w:val="C00000"/>
        </w:rPr>
        <w:t>:</w:t>
      </w:r>
      <w:proofErr w:type="gramEnd"/>
      <w:r w:rsidRPr="00227412">
        <w:rPr>
          <w:b/>
          <w:color w:val="C00000"/>
        </w:rPr>
        <w:br/>
      </w:r>
      <w:r>
        <w:rPr>
          <w:b/>
        </w:rPr>
        <w:br/>
      </w:r>
      <w:r w:rsidRPr="003A0AF0">
        <w:rPr>
          <w:b/>
          <w:u w:val="single"/>
        </w:rPr>
        <w:t>Account Detail</w:t>
      </w:r>
      <w:r w:rsidRPr="003A0AF0">
        <w:rPr>
          <w:b/>
          <w:u w:val="single"/>
        </w:rPr>
        <w:br/>
      </w:r>
      <w:r>
        <w:rPr>
          <w:b/>
        </w:rPr>
        <w:t xml:space="preserve">Account Name </w:t>
      </w:r>
      <w:r w:rsidR="00F46EA7">
        <w:rPr>
          <w:b/>
        </w:rPr>
        <w:tab/>
      </w:r>
      <w:r w:rsidR="00F46EA7">
        <w:rPr>
          <w:b/>
        </w:rPr>
        <w:tab/>
      </w:r>
      <w:r>
        <w:rPr>
          <w:b/>
        </w:rPr>
        <w:t xml:space="preserve">: </w:t>
      </w:r>
      <w:proofErr w:type="spellStart"/>
      <w:r>
        <w:rPr>
          <w:b/>
        </w:rPr>
        <w:t>Shiv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Krapa</w:t>
      </w:r>
      <w:proofErr w:type="spellEnd"/>
      <w:r>
        <w:rPr>
          <w:b/>
        </w:rPr>
        <w:t xml:space="preserve"> Educational Trust </w:t>
      </w:r>
      <w:r>
        <w:rPr>
          <w:b/>
        </w:rPr>
        <w:br/>
        <w:t xml:space="preserve">Bank &amp; Branch </w:t>
      </w:r>
      <w:r w:rsidR="00F46EA7">
        <w:rPr>
          <w:b/>
        </w:rPr>
        <w:tab/>
      </w:r>
      <w:r w:rsidR="00F46EA7">
        <w:rPr>
          <w:b/>
        </w:rPr>
        <w:tab/>
      </w:r>
      <w:r>
        <w:rPr>
          <w:b/>
        </w:rPr>
        <w:t>: HDFC ,</w:t>
      </w:r>
      <w:proofErr w:type="spellStart"/>
      <w:r>
        <w:rPr>
          <w:b/>
        </w:rPr>
        <w:t>Ashoka</w:t>
      </w:r>
      <w:proofErr w:type="spellEnd"/>
      <w:r>
        <w:rPr>
          <w:b/>
        </w:rPr>
        <w:t xml:space="preserve"> Enclave Part 2 –Sector 37 Faridabad</w:t>
      </w:r>
      <w:r>
        <w:rPr>
          <w:b/>
        </w:rPr>
        <w:br/>
        <w:t xml:space="preserve">Account No       </w:t>
      </w:r>
      <w:r w:rsidR="00F46EA7">
        <w:rPr>
          <w:b/>
        </w:rPr>
        <w:tab/>
      </w:r>
      <w:r w:rsidR="00F46EA7">
        <w:rPr>
          <w:b/>
        </w:rPr>
        <w:tab/>
      </w:r>
      <w:r w:rsidR="0079743C">
        <w:rPr>
          <w:b/>
        </w:rPr>
        <w:t>: 17337620</w:t>
      </w:r>
      <w:r>
        <w:rPr>
          <w:b/>
        </w:rPr>
        <w:t>000021</w:t>
      </w:r>
      <w:r>
        <w:rPr>
          <w:b/>
        </w:rPr>
        <w:br/>
      </w:r>
      <w:r w:rsidR="00F46EA7">
        <w:rPr>
          <w:b/>
        </w:rPr>
        <w:t>RTGS/NEFT/</w:t>
      </w:r>
      <w:r>
        <w:rPr>
          <w:b/>
        </w:rPr>
        <w:t>IF</w:t>
      </w:r>
      <w:r w:rsidR="00F46EA7">
        <w:rPr>
          <w:b/>
        </w:rPr>
        <w:t>S</w:t>
      </w:r>
      <w:r>
        <w:rPr>
          <w:b/>
        </w:rPr>
        <w:t>C             :</w:t>
      </w:r>
      <w:r w:rsidR="00F46EA7">
        <w:rPr>
          <w:b/>
        </w:rPr>
        <w:t>HDFC0001733</w:t>
      </w:r>
      <w:r>
        <w:rPr>
          <w:b/>
        </w:rPr>
        <w:br/>
      </w:r>
    </w:p>
    <w:sectPr w:rsidR="00955E60" w:rsidRPr="00411F6B" w:rsidSect="0080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F6B"/>
    <w:rsid w:val="00227412"/>
    <w:rsid w:val="003A0AF0"/>
    <w:rsid w:val="00411F6B"/>
    <w:rsid w:val="00601E35"/>
    <w:rsid w:val="00632714"/>
    <w:rsid w:val="0079743C"/>
    <w:rsid w:val="00803F05"/>
    <w:rsid w:val="00824BD4"/>
    <w:rsid w:val="00955E60"/>
    <w:rsid w:val="009E68DA"/>
    <w:rsid w:val="00A03779"/>
    <w:rsid w:val="00D9458D"/>
    <w:rsid w:val="00F46EA7"/>
    <w:rsid w:val="00F8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1F6B"/>
    <w:rPr>
      <w:b/>
      <w:bCs/>
    </w:rPr>
  </w:style>
  <w:style w:type="character" w:customStyle="1" w:styleId="apple-converted-space">
    <w:name w:val="apple-converted-space"/>
    <w:basedOn w:val="DefaultParagraphFont"/>
    <w:rsid w:val="0041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pcdir</dc:creator>
  <cp:keywords/>
  <dc:description/>
  <cp:lastModifiedBy>pcdir</cp:lastModifiedBy>
  <cp:revision>2</cp:revision>
  <dcterms:created xsi:type="dcterms:W3CDTF">2016-02-12T06:13:00Z</dcterms:created>
  <dcterms:modified xsi:type="dcterms:W3CDTF">2016-02-12T06:13:00Z</dcterms:modified>
</cp:coreProperties>
</file>